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2660"/>
        <w:gridCol w:w="7513"/>
      </w:tblGrid>
      <w:tr w:rsidR="00612F68" w:rsidRPr="00612F68" w:rsidTr="00AF64FF">
        <w:trPr>
          <w:trHeight w:val="280"/>
          <w:jc w:val="center"/>
        </w:trPr>
        <w:tc>
          <w:tcPr>
            <w:tcW w:w="10173" w:type="dxa"/>
            <w:gridSpan w:val="2"/>
            <w:vAlign w:val="center"/>
            <w:hideMark/>
          </w:tcPr>
          <w:p w:rsidR="00612F68" w:rsidRPr="00612F68" w:rsidRDefault="00612F68" w:rsidP="00612F68">
            <w:pPr>
              <w:overflowPunct w:val="0"/>
              <w:snapToGrid w:val="0"/>
              <w:spacing w:line="240" w:lineRule="atLeast"/>
              <w:ind w:right="480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612F68">
              <w:rPr>
                <w:rFonts w:ascii="Times New Roman" w:eastAsia="新細明體" w:hAnsi="Times New Roman" w:cs="Times New Roman"/>
                <w:color w:val="FF0000"/>
                <w:sz w:val="20"/>
                <w:szCs w:val="24"/>
              </w:rPr>
              <w:br w:type="page"/>
            </w: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文件編號：</w:t>
            </w:r>
            <w:r w:rsidRPr="00612F68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PU-10400-D-</w:t>
            </w:r>
            <w:r w:rsidRPr="00612F68">
              <w:rPr>
                <w:rFonts w:ascii="Times New Roman" w:eastAsia="標楷體" w:hAnsi="Times New Roman" w:cs="Times New Roman"/>
                <w:position w:val="6"/>
                <w:szCs w:val="24"/>
                <w:lang w:val="x-none"/>
              </w:rPr>
              <w:t>4001</w:t>
            </w:r>
            <w:r w:rsidRPr="00612F68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-20</w:t>
            </w:r>
            <w:r w:rsidRPr="00612F68">
              <w:rPr>
                <w:rFonts w:ascii="Times New Roman" w:eastAsia="標楷體" w:hAnsi="Times New Roman" w:cs="Times New Roman"/>
                <w:position w:val="6"/>
                <w:szCs w:val="24"/>
                <w:lang w:val="x-none"/>
              </w:rPr>
              <w:t>2</w:t>
            </w: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503</w:t>
            </w:r>
          </w:p>
        </w:tc>
      </w:tr>
      <w:tr w:rsidR="00612F68" w:rsidRPr="00612F68" w:rsidTr="00AF64FF">
        <w:trPr>
          <w:trHeight w:val="142"/>
          <w:jc w:val="center"/>
        </w:trPr>
        <w:tc>
          <w:tcPr>
            <w:tcW w:w="2660" w:type="dxa"/>
            <w:vAlign w:val="center"/>
            <w:hideMark/>
          </w:tcPr>
          <w:p w:rsidR="00612F68" w:rsidRPr="00612F68" w:rsidRDefault="00612F68" w:rsidP="00612F68">
            <w:pPr>
              <w:overflowPunct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proofErr w:type="spellStart"/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管理單位：秘書</w:t>
            </w: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處</w:t>
            </w:r>
            <w:proofErr w:type="spellEnd"/>
          </w:p>
        </w:tc>
        <w:tc>
          <w:tcPr>
            <w:tcW w:w="7513" w:type="dxa"/>
            <w:vAlign w:val="center"/>
            <w:hideMark/>
          </w:tcPr>
          <w:p w:rsidR="00612F68" w:rsidRPr="00612F68" w:rsidRDefault="00612F68" w:rsidP="00612F68">
            <w:pPr>
              <w:overflowPunct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文件名稱：靜宜大學</w:t>
            </w:r>
            <w:r w:rsidRPr="00612F68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11</w:t>
            </w: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4</w:t>
            </w: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學年度第</w:t>
            </w: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二</w:t>
            </w:r>
            <w:proofErr w:type="spellStart"/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學期</w:t>
            </w: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行事曆</w:t>
            </w:r>
            <w:proofErr w:type="spellEnd"/>
          </w:p>
        </w:tc>
      </w:tr>
      <w:tr w:rsidR="00612F68" w:rsidRPr="00612F68" w:rsidTr="00AF64FF">
        <w:trPr>
          <w:trHeight w:val="74"/>
          <w:jc w:val="center"/>
        </w:trPr>
        <w:tc>
          <w:tcPr>
            <w:tcW w:w="2660" w:type="dxa"/>
            <w:vAlign w:val="center"/>
            <w:hideMark/>
          </w:tcPr>
          <w:p w:rsidR="00612F68" w:rsidRPr="00612F68" w:rsidRDefault="00612F68" w:rsidP="00612F68">
            <w:pPr>
              <w:overflowPunct w:val="0"/>
              <w:spacing w:line="240" w:lineRule="atLeast"/>
              <w:ind w:right="-102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版</w:t>
            </w:r>
            <w:r w:rsidRPr="00612F68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 xml:space="preserve">    </w:t>
            </w:r>
            <w:r w:rsidRPr="00612F68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次：</w:t>
            </w:r>
            <w:r w:rsidRPr="00612F68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0</w:t>
            </w:r>
            <w:r w:rsidRPr="00612F68">
              <w:rPr>
                <w:rFonts w:ascii="Times New Roman" w:eastAsia="標楷體" w:hAnsi="Times New Roman" w:cs="Times New Roman"/>
                <w:position w:val="6"/>
                <w:szCs w:val="24"/>
                <w:lang w:val="x-none"/>
              </w:rPr>
              <w:t>1</w:t>
            </w:r>
          </w:p>
        </w:tc>
        <w:tc>
          <w:tcPr>
            <w:tcW w:w="7513" w:type="dxa"/>
            <w:vAlign w:val="center"/>
            <w:hideMark/>
          </w:tcPr>
          <w:p w:rsidR="00612F68" w:rsidRPr="00612F68" w:rsidRDefault="00612F68" w:rsidP="00612F68">
            <w:pPr>
              <w:overflowPunct w:val="0"/>
              <w:spacing w:line="240" w:lineRule="atLeast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</w:p>
        </w:tc>
      </w:tr>
    </w:tbl>
    <w:p w:rsidR="00612F68" w:rsidRPr="00612F68" w:rsidRDefault="00612F68" w:rsidP="00612F68">
      <w:pPr>
        <w:snapToGrid w:val="0"/>
        <w:jc w:val="center"/>
        <w:rPr>
          <w:rFonts w:ascii="Times New Roman" w:eastAsia="新細明體" w:hAnsi="Times New Roman" w:cs="Times New Roman"/>
          <w:b/>
          <w:color w:val="4F6228"/>
          <w:spacing w:val="20"/>
          <w:sz w:val="36"/>
          <w:szCs w:val="40"/>
        </w:rPr>
      </w:pPr>
      <w:r w:rsidRPr="00612F68">
        <w:rPr>
          <w:rFonts w:ascii="Times New Roman" w:eastAsia="新細明體" w:hAnsi="Times New Roman" w:cs="Times New Roman" w:hint="eastAsia"/>
          <w:b/>
          <w:color w:val="4F6228"/>
          <w:spacing w:val="20"/>
          <w:sz w:val="36"/>
          <w:szCs w:val="40"/>
        </w:rPr>
        <w:t>靜宜大學</w:t>
      </w:r>
      <w:r w:rsidRPr="00612F68">
        <w:rPr>
          <w:rFonts w:ascii="Times New Roman" w:eastAsia="新細明體" w:hAnsi="Times New Roman" w:cs="Times New Roman"/>
          <w:b/>
          <w:color w:val="4F6228"/>
          <w:spacing w:val="20"/>
          <w:sz w:val="36"/>
          <w:szCs w:val="40"/>
        </w:rPr>
        <w:t>11</w:t>
      </w:r>
      <w:r w:rsidRPr="00612F68">
        <w:rPr>
          <w:rFonts w:ascii="Times New Roman" w:eastAsia="新細明體" w:hAnsi="Times New Roman" w:cs="Times New Roman" w:hint="eastAsia"/>
          <w:b/>
          <w:color w:val="4F6228"/>
          <w:spacing w:val="20"/>
          <w:sz w:val="36"/>
          <w:szCs w:val="40"/>
        </w:rPr>
        <w:t>4</w:t>
      </w:r>
      <w:r w:rsidRPr="00612F68">
        <w:rPr>
          <w:rFonts w:ascii="Times New Roman" w:eastAsia="新細明體" w:hAnsi="Times New Roman" w:cs="Times New Roman" w:hint="eastAsia"/>
          <w:b/>
          <w:color w:val="4F6228"/>
          <w:spacing w:val="20"/>
          <w:sz w:val="36"/>
          <w:szCs w:val="40"/>
        </w:rPr>
        <w:t>學年度第</w:t>
      </w:r>
      <w:r w:rsidRPr="00612F68">
        <w:rPr>
          <w:rFonts w:ascii="Times New Roman" w:eastAsia="新細明體" w:hAnsi="Times New Roman" w:cs="Times New Roman"/>
          <w:b/>
          <w:color w:val="4F6228"/>
          <w:spacing w:val="20"/>
          <w:sz w:val="36"/>
          <w:szCs w:val="40"/>
        </w:rPr>
        <w:t>2</w:t>
      </w:r>
      <w:r w:rsidRPr="00612F68">
        <w:rPr>
          <w:rFonts w:ascii="Times New Roman" w:eastAsia="新細明體" w:hAnsi="Times New Roman" w:cs="Times New Roman" w:hint="eastAsia"/>
          <w:b/>
          <w:color w:val="4F6228"/>
          <w:spacing w:val="20"/>
          <w:sz w:val="36"/>
          <w:szCs w:val="40"/>
        </w:rPr>
        <w:t>學期行事曆</w:t>
      </w:r>
    </w:p>
    <w:tbl>
      <w:tblPr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497"/>
        <w:gridCol w:w="567"/>
        <w:gridCol w:w="382"/>
        <w:gridCol w:w="339"/>
        <w:gridCol w:w="331"/>
        <w:gridCol w:w="354"/>
        <w:gridCol w:w="339"/>
        <w:gridCol w:w="354"/>
        <w:gridCol w:w="350"/>
        <w:gridCol w:w="6705"/>
      </w:tblGrid>
      <w:tr w:rsidR="00612F68" w:rsidRPr="00612F68" w:rsidTr="00AF64FF">
        <w:trPr>
          <w:cantSplit/>
          <w:trHeight w:val="680"/>
          <w:jc w:val="center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ind w:right="113"/>
              <w:jc w:val="center"/>
              <w:rPr>
                <w:rFonts w:ascii="Times New Roman" w:eastAsia="新細明體" w:hAnsi="Times New Roman" w:cs="Times New Roman"/>
                <w:b/>
                <w:noProof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noProof/>
                <w:sz w:val="21"/>
                <w:szCs w:val="21"/>
              </w:rPr>
              <w:t>年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noProof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noProof/>
                <w:sz w:val="21"/>
                <w:szCs w:val="21"/>
              </w:rPr>
              <w:t>月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  <w:tl2br w:val="single" w:sz="4" w:space="0" w:color="auto"/>
            </w:tcBorders>
            <w:shd w:val="clear" w:color="auto" w:fill="99CCFF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ind w:leftChars="120" w:left="288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  <w:r w:rsidRPr="00612F68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19685</wp:posOffset>
                      </wp:positionV>
                      <wp:extent cx="216535" cy="314325"/>
                      <wp:effectExtent l="0" t="0" r="12065" b="9525"/>
                      <wp:wrapNone/>
                      <wp:docPr id="2" name="文字方塊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F68" w:rsidRDefault="00612F68" w:rsidP="00612F68">
                                  <w:pPr>
                                    <w:snapToGrid w:val="0"/>
                                    <w:rPr>
                                      <w:b/>
                                      <w:color w:val="33339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33399"/>
                                      <w:sz w:val="20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.75pt;margin-top:1.55pt;width:17.0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" filled="f" stroked="f">
                      <o:lock v:ext="edit" aspectratio="t"/>
                      <v:textbox style="layout-flow:vertical-ideographic" inset="0,0,0,0">
                        <w:txbxContent>
                          <w:p w:rsidR="00612F68" w:rsidRDefault="00612F68" w:rsidP="00612F68">
                            <w:pPr>
                              <w:snapToGrid w:val="0"/>
                              <w:rPr>
                                <w:b/>
                                <w:color w:val="333399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33399"/>
                                <w:sz w:val="20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0"/>
                <w:szCs w:val="24"/>
              </w:rPr>
              <w:t>星期</w:t>
            </w:r>
          </w:p>
          <w:p w:rsidR="00612F68" w:rsidRPr="00612F68" w:rsidRDefault="00612F68" w:rsidP="00612F68">
            <w:pPr>
              <w:snapToGrid w:val="0"/>
              <w:spacing w:line="220" w:lineRule="exact"/>
              <w:ind w:right="113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proofErr w:type="gramStart"/>
            <w:r w:rsidRPr="00612F68">
              <w:rPr>
                <w:rFonts w:ascii="Times New Roman" w:eastAsia="新細明體" w:hAnsi="Times New Roman" w:cs="Times New Roman" w:hint="eastAsia"/>
                <w:b/>
                <w:sz w:val="20"/>
                <w:szCs w:val="24"/>
              </w:rPr>
              <w:t>週</w:t>
            </w:r>
            <w:proofErr w:type="gramEnd"/>
          </w:p>
        </w:tc>
        <w:tc>
          <w:tcPr>
            <w:tcW w:w="180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pacing w:val="14"/>
                <w:sz w:val="20"/>
                <w:szCs w:val="24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pacing w:val="14"/>
                <w:sz w:val="20"/>
                <w:szCs w:val="24"/>
              </w:rPr>
              <w:t>星期日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星期一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星期二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星期三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星期四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星期五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pacing w:val="14"/>
                <w:sz w:val="20"/>
                <w:szCs w:val="24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pacing w:val="14"/>
                <w:sz w:val="20"/>
                <w:szCs w:val="24"/>
              </w:rPr>
              <w:t>星期六</w:t>
            </w:r>
          </w:p>
        </w:tc>
        <w:tc>
          <w:tcPr>
            <w:tcW w:w="3160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612F68" w:rsidRPr="00612F68" w:rsidRDefault="00612F68" w:rsidP="00612F68">
            <w:pPr>
              <w:jc w:val="center"/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主</w:t>
            </w:r>
            <w:r w:rsidRPr="00612F68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要</w:t>
            </w:r>
            <w:r w:rsidRPr="00612F68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事</w:t>
            </w:r>
            <w:r w:rsidRPr="00612F68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項</w:t>
            </w:r>
          </w:p>
        </w:tc>
      </w:tr>
      <w:tr w:rsidR="00612F68" w:rsidRPr="00612F68" w:rsidTr="00AF64FF">
        <w:trPr>
          <w:cantSplit/>
          <w:trHeight w:val="264"/>
          <w:jc w:val="center"/>
        </w:trPr>
        <w:tc>
          <w:tcPr>
            <w:tcW w:w="184" w:type="pct"/>
            <w:vMerge w:val="restart"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auto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中</w:t>
            </w: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華</w:t>
            </w: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民</w:t>
            </w: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國</w:t>
            </w: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proofErr w:type="gramStart"/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proofErr w:type="gramStart"/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五</w:t>
            </w: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   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textDirection w:val="tbRlV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二</w:t>
            </w: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2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2/1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第二學期開始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國際學生新生註冊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2/2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延畢生、復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學生線上選課</w:t>
            </w:r>
            <w:proofErr w:type="gramEnd"/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2/3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實驗室安全教育訓練；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2/3-6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第一輪加退選；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2/6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調整放假日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(4/11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大學甄試入學說明會補休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612F68" w:rsidRPr="00612F68" w:rsidTr="00AF64FF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2" w:space="0" w:color="403152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2/9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調整放假日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調移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5/1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勞動節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/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2/9-20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春節放假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(2//17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大年初一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612F68" w:rsidRPr="00612F68" w:rsidTr="00AF64FF">
        <w:trPr>
          <w:cantSplit/>
          <w:trHeight w:val="268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18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2/21-23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住宿生進住</w:t>
            </w:r>
            <w:proofErr w:type="gramEnd"/>
          </w:p>
        </w:tc>
      </w:tr>
      <w:tr w:rsidR="00612F68" w:rsidRPr="00612F68" w:rsidTr="00AF64FF">
        <w:trPr>
          <w:cantSplit/>
          <w:trHeight w:val="25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proofErr w:type="gramStart"/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612F68"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  <w:u w:val="single"/>
              </w:rPr>
              <w:t>24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28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7F7F7F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2/23</w:t>
            </w:r>
            <w:r w:rsidRPr="00612F68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全校導師輔導知能研習；</w:t>
            </w:r>
            <w:r w:rsidRPr="00612F68">
              <w:rPr>
                <w:rFonts w:ascii="Times New Roman" w:eastAsia="新細明體" w:hAnsi="Times New Roman" w:cs="Times New Roman"/>
                <w:b/>
                <w:bCs/>
                <w:color w:val="0000FF"/>
                <w:sz w:val="21"/>
                <w:szCs w:val="21"/>
                <w:u w:val="single"/>
              </w:rPr>
              <w:t>2/24</w:t>
            </w:r>
            <w:r w:rsidRPr="00612F68">
              <w:rPr>
                <w:rFonts w:ascii="Times New Roman" w:eastAsia="新細明體" w:hAnsi="Times New Roman" w:cs="Times New Roman"/>
                <w:b/>
                <w:bCs/>
                <w:color w:val="0000FF"/>
                <w:sz w:val="21"/>
                <w:szCs w:val="21"/>
                <w:u w:val="single"/>
              </w:rPr>
              <w:t>開學</w:t>
            </w:r>
            <w:r w:rsidRPr="00612F68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、</w:t>
            </w:r>
            <w:r w:rsidRPr="00612F68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96</w:t>
            </w:r>
            <w:r w:rsidRPr="00612F68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年次兵役緩徵申請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2/27</w:t>
            </w:r>
            <w:r w:rsidRPr="00612F68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和平紀念日逢例假日補放假；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2/27-3/3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第二輪加退選</w:t>
            </w:r>
            <w:r w:rsidRPr="00612F68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2/28</w:t>
            </w:r>
            <w:r w:rsidRPr="00612F68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和平紀念日</w:t>
            </w:r>
          </w:p>
        </w:tc>
      </w:tr>
      <w:tr w:rsidR="00612F68" w:rsidRPr="00612F68" w:rsidTr="00AF64FF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proofErr w:type="gramStart"/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三</w:t>
            </w:r>
            <w:proofErr w:type="gramEnd"/>
          </w:p>
          <w:p w:rsidR="00612F68" w:rsidRPr="00612F68" w:rsidRDefault="00612F68" w:rsidP="00612F6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  <w:p w:rsidR="00612F68" w:rsidRPr="00612F68" w:rsidRDefault="00612F68" w:rsidP="00612F6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二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標楷體" w:hAnsi="Times New Roman" w:cs="Times New Roman"/>
                <w:sz w:val="21"/>
                <w:szCs w:val="21"/>
              </w:rPr>
              <w:t>3/5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開學彌撒</w:t>
            </w:r>
          </w:p>
        </w:tc>
      </w:tr>
      <w:tr w:rsidR="00612F68" w:rsidRPr="00612F68" w:rsidTr="00AF64FF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三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3/9-20 115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學年度學士班轉系申請</w:t>
            </w:r>
          </w:p>
        </w:tc>
      </w:tr>
      <w:tr w:rsidR="00612F68" w:rsidRPr="00612F68" w:rsidTr="00AF64FF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四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223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五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1116ED"/>
                <w:spacing w:val="1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0"/>
                <w:sz w:val="21"/>
                <w:szCs w:val="21"/>
              </w:rPr>
              <w:t>28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afterLines="10" w:after="24"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142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六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vMerge w:val="restart"/>
            <w:tcBorders>
              <w:top w:val="single" w:sz="2" w:space="0" w:color="403152"/>
              <w:left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3/29-4/4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聖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週</w:t>
            </w:r>
            <w:proofErr w:type="gramEnd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4/3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兒童節逢例假日補放假、耶穌受難日；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4/4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兒童節</w:t>
            </w:r>
          </w:p>
        </w:tc>
      </w:tr>
      <w:tr w:rsidR="00612F68" w:rsidRPr="00612F68" w:rsidTr="00AF64FF">
        <w:trPr>
          <w:cantSplit/>
          <w:trHeight w:val="58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四</w:t>
            </w:r>
          </w:p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</w:tcPr>
          <w:p w:rsidR="00612F68" w:rsidRPr="00612F68" w:rsidRDefault="00612F68" w:rsidP="00612F68">
            <w:pPr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44546A"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3160" w:type="pct"/>
            <w:vMerge/>
            <w:tcBorders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FFFFFF"/>
            <w:vAlign w:val="center"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90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七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  <w:highlight w:val="yellow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32" w:rightChars="10" w:right="24" w:hangingChars="4" w:hanging="8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4/5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復活節、民族掃墓節；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4/6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民族掃墓節逢例假日補放假；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4/7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調整放假日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(5/23 115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學年度申請入學第二階段面試補休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4/8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休退學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學雜等</w:t>
            </w:r>
            <w:proofErr w:type="gramEnd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費退還三分之二截止日；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4/8-5/1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學士生修習碩士班課程甄選申請；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4/11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大學甄試入學說明會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全校上班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612F68" w:rsidRPr="00612F68" w:rsidTr="00AF64FF">
        <w:trPr>
          <w:cantSplit/>
          <w:trHeight w:val="283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八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17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80808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4/13-17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期中考、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教職員工健檢</w:t>
            </w:r>
            <w:proofErr w:type="gramEnd"/>
          </w:p>
        </w:tc>
      </w:tr>
      <w:tr w:rsidR="00612F68" w:rsidRPr="00612F68" w:rsidTr="00AF64FF">
        <w:trPr>
          <w:cantSplit/>
          <w:trHeight w:val="15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九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dstrike/>
                <w:color w:val="808080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178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vMerge w:val="restar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209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五</w:t>
            </w:r>
          </w:p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</w:tcPr>
          <w:p w:rsidR="00612F68" w:rsidRPr="00612F68" w:rsidRDefault="00612F68" w:rsidP="00612F68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3160" w:type="pct"/>
            <w:vMerge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FFFFFF"/>
            <w:vAlign w:val="center"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278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十一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309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十二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5/11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-15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新申請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/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變更及放棄輔系、雙主修、學程；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5/11-17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停修申請</w:t>
            </w:r>
            <w:proofErr w:type="gramEnd"/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、暑修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課程預選；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5/14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全校師生座談會；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5/16-17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資訊多元認證校園考</w:t>
            </w:r>
          </w:p>
        </w:tc>
      </w:tr>
      <w:tr w:rsidR="00612F68" w:rsidRPr="00612F68" w:rsidTr="00AF64FF">
        <w:trPr>
          <w:cantSplit/>
          <w:trHeight w:val="102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十三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  <w:highlight w:val="yellow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5/18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休退學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學雜等</w:t>
            </w:r>
            <w:proofErr w:type="gramEnd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費退還三分之一截止日；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5/18-24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四</w:t>
            </w:r>
            <w:proofErr w:type="gramEnd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年級教學意見反應調查；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5/18-6/5 115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學年度就學優待減免申請；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5/22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大四生申請本學期休學截止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5/22-24 115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學年度申請入學第二階段面試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(5/22-23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全校上班、不上課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612F68" w:rsidRPr="00612F68" w:rsidTr="00AF64FF">
        <w:trPr>
          <w:cantSplit/>
          <w:trHeight w:val="51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十四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80808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5/25-29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四</w:t>
            </w:r>
            <w:proofErr w:type="gramEnd"/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年級期末考；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5/25-31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教師登錄四年級課程成績、暑修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課程加退選；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5/26-6/7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教學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意見反應調查</w:t>
            </w:r>
          </w:p>
        </w:tc>
      </w:tr>
      <w:tr w:rsidR="00612F68" w:rsidRPr="00612F68" w:rsidTr="00AF64FF">
        <w:trPr>
          <w:cantSplit/>
          <w:trHeight w:val="454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" w:type="pct"/>
            <w:vMerge/>
            <w:tcBorders>
              <w:left w:val="single" w:sz="2" w:space="0" w:color="40315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403152"/>
            </w:tcBorders>
            <w:shd w:val="clear" w:color="auto" w:fill="FFFFFF"/>
            <w:vAlign w:val="center"/>
          </w:tcPr>
          <w:p w:rsidR="00612F68" w:rsidRPr="00612F68" w:rsidRDefault="00612F68" w:rsidP="00612F68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十五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vMerge w:val="restart"/>
            <w:tcBorders>
              <w:top w:val="single" w:sz="4" w:space="0" w:color="auto"/>
              <w:left w:val="single" w:sz="2" w:space="0" w:color="403152"/>
              <w:right w:val="single" w:sz="12" w:space="0" w:color="auto"/>
            </w:tcBorders>
            <w:shd w:val="clear" w:color="auto" w:fill="FFFF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6/2-7 115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學年度第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1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期第一階預選；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6/4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大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英文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二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期末會考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班會時間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6/5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畢業彌撒、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非大四生申請本學期休學截止；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6/6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畢業典禮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全校上班日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612F68" w:rsidRPr="00612F68" w:rsidTr="00AF64FF">
        <w:trPr>
          <w:cantSplit/>
          <w:trHeight w:val="25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六</w:t>
            </w:r>
          </w:p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3160" w:type="pct"/>
            <w:vMerge/>
            <w:tcBorders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34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十六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6/8-12</w:t>
            </w:r>
            <w:r w:rsidRPr="00612F68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期末考；</w:t>
            </w:r>
            <w:r w:rsidRPr="00612F68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6/8-28</w:t>
            </w:r>
            <w:r w:rsidRPr="00612F68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教師登錄成績；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6/11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大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一</w:t>
            </w:r>
            <w:proofErr w:type="gramEnd"/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英文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二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期末會考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班會時間</w:t>
            </w:r>
            <w:r w:rsidRPr="00612F68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)</w:t>
            </w:r>
          </w:p>
        </w:tc>
      </w:tr>
      <w:tr w:rsidR="00612F68" w:rsidRPr="00612F68" w:rsidTr="00AF64FF">
        <w:trPr>
          <w:cantSplit/>
          <w:trHeight w:val="454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十七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17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1116ED"/>
                <w:spacing w:val="1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0"/>
                <w:sz w:val="21"/>
                <w:szCs w:val="21"/>
              </w:rPr>
              <w:t>20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6/15-17 115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學年度第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1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學期第二階預選；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6/15-26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彈性教學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學生自主學習活動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6/17-23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暑修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下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課程預選；</w:t>
            </w: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6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/18 ISEP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申請截止日；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6/19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端午節</w:t>
            </w:r>
          </w:p>
        </w:tc>
      </w:tr>
      <w:tr w:rsidR="00612F68" w:rsidRPr="00612F68" w:rsidTr="00AF64FF">
        <w:trPr>
          <w:cantSplit/>
          <w:trHeight w:val="335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十八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6/26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調整放假日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(6/6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畢業典禮補休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6/27-28</w:t>
            </w:r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住宿生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期末離舍</w:t>
            </w:r>
            <w:proofErr w:type="gramEnd"/>
          </w:p>
        </w:tc>
      </w:tr>
      <w:tr w:rsidR="00612F68" w:rsidRPr="00612F68" w:rsidTr="00AF64FF">
        <w:trPr>
          <w:cantSplit/>
          <w:trHeight w:val="34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" w:type="pct"/>
            <w:vMerge/>
            <w:tcBorders>
              <w:left w:val="single" w:sz="2" w:space="0" w:color="40315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  <w:u w:val="single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  <w:u w:val="single"/>
              </w:rPr>
              <w:t>29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vMerge w:val="restar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b/>
                <w:color w:val="0000FF"/>
                <w:sz w:val="21"/>
                <w:szCs w:val="21"/>
                <w:u w:val="single"/>
              </w:rPr>
              <w:t>6/29</w:t>
            </w:r>
            <w:r w:rsidRPr="00612F68">
              <w:rPr>
                <w:rFonts w:ascii="Times New Roman" w:eastAsia="新細明體" w:hAnsi="Times New Roman" w:cs="Times New Roman"/>
                <w:b/>
                <w:color w:val="0000FF"/>
                <w:sz w:val="21"/>
                <w:szCs w:val="21"/>
                <w:u w:val="single"/>
              </w:rPr>
              <w:t>暑假開始</w:t>
            </w:r>
            <w:r w:rsidRPr="00612F68">
              <w:rPr>
                <w:rFonts w:ascii="Times New Roman" w:eastAsia="新細明體" w:hAnsi="Times New Roman" w:cs="Times New Roman"/>
                <w:b/>
                <w:color w:val="0000FF"/>
                <w:sz w:val="21"/>
                <w:szCs w:val="21"/>
              </w:rPr>
              <w:t>、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校務會議；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6/29-7/5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暑修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下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課程加退選；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6/30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暑修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上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上課</w:t>
            </w:r>
          </w:p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註</w:t>
            </w:r>
            <w:proofErr w:type="gramEnd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：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7/3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7/10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7/24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7/31(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612F68" w:rsidRPr="00612F68" w:rsidTr="00AF64FF">
        <w:trPr>
          <w:cantSplit/>
          <w:trHeight w:val="34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七</w:t>
            </w:r>
          </w:p>
          <w:p w:rsidR="00612F68" w:rsidRPr="00612F68" w:rsidRDefault="00612F68" w:rsidP="00612F68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403152"/>
              <w:right w:val="single" w:sz="2" w:space="0" w:color="403152"/>
            </w:tcBorders>
            <w:shd w:val="clear" w:color="auto" w:fill="FFFFFF"/>
            <w:vAlign w:val="center"/>
          </w:tcPr>
          <w:p w:rsidR="00612F68" w:rsidRPr="00612F68" w:rsidRDefault="00612F68" w:rsidP="00612F68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3160" w:type="pct"/>
            <w:vMerge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FFFFFF"/>
            <w:vAlign w:val="center"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42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2" w:space="0" w:color="403152"/>
              <w:left w:val="single" w:sz="4" w:space="0" w:color="auto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2" w:space="0" w:color="403152"/>
              <w:left w:val="single" w:sz="4" w:space="0" w:color="auto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7/13-17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全校共休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週</w:t>
            </w:r>
            <w:proofErr w:type="gramEnd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612F68" w:rsidRPr="00612F68" w:rsidTr="00AF64FF">
        <w:trPr>
          <w:cantSplit/>
          <w:trHeight w:val="126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2" w:space="0" w:color="403152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24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612F68" w:rsidRPr="00612F68" w:rsidTr="00AF64FF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2F68" w:rsidRPr="00612F68" w:rsidRDefault="00612F68" w:rsidP="00612F68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403152"/>
            </w:tcBorders>
            <w:shd w:val="clear" w:color="auto" w:fill="auto"/>
          </w:tcPr>
          <w:p w:rsidR="00612F68" w:rsidRPr="00612F68" w:rsidRDefault="00612F68" w:rsidP="00612F68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F68" w:rsidRPr="00612F68" w:rsidRDefault="00612F68" w:rsidP="00612F68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7/30</w:t>
            </w:r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新舊主管交接及主管</w:t>
            </w:r>
            <w:proofErr w:type="gramStart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佈</w:t>
            </w:r>
            <w:proofErr w:type="gramEnd"/>
            <w:r w:rsidRPr="00612F68">
              <w:rPr>
                <w:rFonts w:ascii="Times New Roman" w:eastAsia="新細明體" w:hAnsi="Times New Roman" w:cs="Times New Roman"/>
                <w:sz w:val="21"/>
                <w:szCs w:val="21"/>
              </w:rPr>
              <w:t>達典禮</w:t>
            </w:r>
          </w:p>
        </w:tc>
      </w:tr>
    </w:tbl>
    <w:p w:rsidR="00736C93" w:rsidRPr="00612F68" w:rsidRDefault="00612F68" w:rsidP="00612F68">
      <w:pPr>
        <w:widowControl/>
        <w:jc w:val="both"/>
        <w:rPr>
          <w:rFonts w:ascii="Times New Roman" w:eastAsia="新細明體" w:hAnsi="Times New Roman" w:cs="Times New Roman"/>
          <w:szCs w:val="24"/>
          <w:bdr w:val="single" w:sz="4" w:space="0" w:color="auto"/>
        </w:rPr>
      </w:pPr>
      <w:proofErr w:type="gramStart"/>
      <w:r w:rsidRPr="00612F68">
        <w:rPr>
          <w:rFonts w:ascii="Times New Roman" w:eastAsia="新細明體" w:hAnsi="Times New Roman" w:cs="Times New Roman" w:hint="eastAsia"/>
          <w:color w:val="FF0000"/>
          <w:sz w:val="20"/>
          <w:szCs w:val="24"/>
        </w:rPr>
        <w:t>註</w:t>
      </w:r>
      <w:proofErr w:type="gramEnd"/>
      <w:r w:rsidRPr="00612F68">
        <w:rPr>
          <w:rFonts w:ascii="Times New Roman" w:eastAsia="新細明體" w:hAnsi="Times New Roman" w:cs="Times New Roman" w:hint="eastAsia"/>
          <w:color w:val="FF0000"/>
          <w:sz w:val="20"/>
          <w:szCs w:val="24"/>
        </w:rPr>
        <w:t>：紅色日期為放假日。</w:t>
      </w:r>
      <w:bookmarkStart w:id="0" w:name="_GoBack"/>
      <w:bookmarkEnd w:id="0"/>
    </w:p>
    <w:sectPr w:rsidR="00736C93" w:rsidRPr="00612F68" w:rsidSect="00B414D4">
      <w:footerReference w:type="default" r:id="rId4"/>
      <w:pgSz w:w="11920" w:h="16840"/>
      <w:pgMar w:top="1134" w:right="1134" w:bottom="1134" w:left="1134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6F" w:rsidRDefault="005640AD" w:rsidP="00AC783C">
    <w:pPr>
      <w:pStyle w:val="a3"/>
      <w:jc w:val="center"/>
    </w:pPr>
    <w:r>
      <w:rPr>
        <w:rFonts w:hint="eastAsia"/>
        <w:lang w:eastAsia="zh-TW"/>
      </w:rPr>
      <w:t>第</w:t>
    </w:r>
    <w:r>
      <w:fldChar w:fldCharType="begin"/>
    </w:r>
    <w:r>
      <w:instrText>PAGE   \* MERGEFORMAT</w:instrText>
    </w:r>
    <w:r>
      <w:fldChar w:fldCharType="separate"/>
    </w:r>
    <w:r w:rsidRPr="005640AD">
      <w:rPr>
        <w:noProof/>
        <w:lang w:val="zh-TW"/>
      </w:rPr>
      <w:t>1</w:t>
    </w:r>
    <w:r>
      <w:fldChar w:fldCharType="end"/>
    </w:r>
    <w:r>
      <w:rPr>
        <w:rFonts w:hint="eastAsia"/>
        <w:lang w:eastAsia="zh-TW"/>
      </w:rPr>
      <w:t>頁</w:t>
    </w:r>
    <w:r>
      <w:rPr>
        <w:rFonts w:hint="eastAsia"/>
        <w:lang w:eastAsia="zh-TW"/>
      </w:rPr>
      <w:t>/</w:t>
    </w:r>
    <w:r>
      <w:rPr>
        <w:rFonts w:hint="eastAsia"/>
        <w:lang w:eastAsia="zh-TW"/>
      </w:rPr>
      <w:t>共</w:t>
    </w:r>
    <w:r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 xml:space="preserve">NUMPAGES   \* </w:instrText>
    </w:r>
    <w:r>
      <w:rPr>
        <w:rFonts w:hint="eastAsia"/>
        <w:lang w:eastAsia="zh-TW"/>
      </w:rPr>
      <w:instrText>MERGEFORMAT</w:instrText>
    </w:r>
    <w:r>
      <w:rPr>
        <w:lang w:eastAsia="zh-TW"/>
      </w:rPr>
      <w:instrText xml:space="preserve"> </w:instrText>
    </w:r>
    <w:r>
      <w:rPr>
        <w:lang w:eastAsia="zh-TW"/>
      </w:rPr>
      <w:fldChar w:fldCharType="separate"/>
    </w:r>
    <w:r>
      <w:rPr>
        <w:noProof/>
        <w:lang w:eastAsia="zh-TW"/>
      </w:rPr>
      <w:t>1</w:t>
    </w:r>
    <w:r>
      <w:rPr>
        <w:lang w:eastAsia="zh-TW"/>
      </w:rPr>
      <w:fldChar w:fldCharType="end"/>
    </w:r>
    <w:r>
      <w:rPr>
        <w:rFonts w:hint="eastAsia"/>
        <w:lang w:eastAsia="zh-TW"/>
      </w:rPr>
      <w:t>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68"/>
    <w:rsid w:val="005640AD"/>
    <w:rsid w:val="00612F68"/>
    <w:rsid w:val="007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2842"/>
  <w15:chartTrackingRefBased/>
  <w15:docId w15:val="{E377E3EE-B668-40F4-B40C-D1FF5C78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2F6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12F68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2025-04-02T03:10:00Z</cp:lastPrinted>
  <dcterms:created xsi:type="dcterms:W3CDTF">2025-04-02T03:09:00Z</dcterms:created>
  <dcterms:modified xsi:type="dcterms:W3CDTF">2025-04-02T03:10:00Z</dcterms:modified>
</cp:coreProperties>
</file>